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rPr>
          <w:sz w:val="22"/>
          <w:szCs w:val="22"/>
        </w:rPr>
        <w:sectPr>
          <w:footerReference w:type="default" r:id="rId4"/>
          <w:type w:val="continuous"/>
          <w:pgSz w:w="12240" w:h="15840"/>
          <w:pgMar w:top="432" w:right="720" w:bottom="720" w:left="720" w:header="708" w:footer="708"/>
          <w:cols w:space="708"/>
        </w:sectPr>
      </w:pPr>
      <w:r>
        <w:rPr>
          <w:strike w:val="0"/>
          <w:sz w:val="22"/>
          <w:szCs w:val="22"/>
          <w:u w:val="none"/>
        </w:rPr>
        <w:drawing>
          <wp:anchor simplePos="0" relativeHeight="251658240" behindDoc="0" locked="0" layoutInCell="1" allowOverlap="1">
            <wp:simplePos x="0" y="0"/>
            <wp:positionH relativeFrom="column">
              <wp:posOffset>-38100</wp:posOffset>
            </wp:positionH>
            <wp:positionV relativeFrom="paragraph">
              <wp:posOffset>309880</wp:posOffset>
            </wp:positionV>
            <wp:extent cx="5162550" cy="542925"/>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162550" cy="542925"/>
                    </a:xfrm>
                    <a:prstGeom prst="rect">
                      <a:avLst/>
                    </a:prstGeom>
                  </pic:spPr>
                </pic:pic>
              </a:graphicData>
            </a:graphic>
          </wp:anchor>
        </w:drawing>
      </w:r>
      <w:r>
        <w:rPr>
          <w:strike w:val="0"/>
          <w:sz w:val="22"/>
          <w:szCs w:val="22"/>
          <w:u w:val="none"/>
        </w:rPr>
        <w:drawing>
          <wp:inline>
            <wp:extent cx="6753225" cy="9144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753225" cy="914400"/>
                    </a:xfrm>
                    <a:prstGeom prst="rect">
                      <a:avLst/>
                    </a:prstGeom>
                  </pic:spPr>
                </pic:pic>
              </a:graphicData>
            </a:graphic>
          </wp:inline>
        </w:drawing>
      </w:r>
    </w:p>
    <w:p>
      <w:pPr>
        <w:widowControl w:val="0"/>
        <w:spacing w:before="0" w:after="0"/>
        <w:rPr>
          <w:rFonts w:ascii="Arial" w:eastAsia="Arial" w:hAnsi="Arial" w:cs="Arial"/>
          <w:sz w:val="20"/>
          <w:szCs w:val="20"/>
        </w:rPr>
      </w:pPr>
    </w:p>
    <w:p>
      <w:pPr>
        <w:widowControl w:val="0"/>
        <w:spacing w:before="0" w:after="0"/>
        <w:rPr>
          <w:rFonts w:ascii="Arial" w:eastAsia="Arial" w:hAnsi="Arial" w:cs="Arial"/>
          <w:sz w:val="20"/>
          <w:szCs w:val="20"/>
        </w:rPr>
        <w:sectPr>
          <w:type w:val="continuous"/>
          <w:pgSz w:w="12240" w:h="15840"/>
          <w:pgMar w:top="480" w:right="600" w:bottom="280" w:left="600" w:header="708" w:footer="708"/>
          <w:cols w:space="708"/>
        </w:sectPr>
      </w:pPr>
    </w:p>
    <w:p>
      <w:pPr>
        <w:widowControl w:val="0"/>
        <w:spacing w:before="0" w:after="0"/>
        <w:rPr>
          <w:rFonts w:ascii="Arial" w:eastAsia="Arial" w:hAnsi="Arial" w:cs="Arial"/>
          <w:sz w:val="20"/>
          <w:szCs w:val="20"/>
        </w:rPr>
        <w:sectPr>
          <w:type w:val="continuous"/>
          <w:pgSz w:w="12240" w:h="15840"/>
          <w:pgMar w:top="432" w:right="720" w:bottom="720" w:left="720" w:header="708" w:footer="708"/>
          <w:cols w:space="708"/>
        </w:sectPr>
      </w:pPr>
    </w:p>
    <w:p>
      <w:pPr>
        <w:spacing w:before="0" w:after="0"/>
        <w:jc w:val="center"/>
        <w:rPr>
          <w:sz w:val="28"/>
          <w:szCs w:val="28"/>
        </w:rPr>
      </w:pPr>
      <w:r>
        <w:rPr>
          <w:rFonts w:ascii="Arial" w:eastAsia="Arial" w:hAnsi="Arial" w:cs="Arial"/>
          <w:b/>
          <w:bCs/>
          <w:sz w:val="28"/>
          <w:szCs w:val="28"/>
          <w:u w:val="single"/>
        </w:rPr>
        <w:t>ATTENTION: SENIOR PORTRAIT INFORMATION!</w:t>
      </w:r>
    </w:p>
    <w:p>
      <w:pPr>
        <w:spacing w:before="280" w:after="280"/>
      </w:pPr>
      <w:r>
        <w:rPr>
          <w:rFonts w:ascii="Arial" w:eastAsia="Arial" w:hAnsi="Arial" w:cs="Arial"/>
          <w:b/>
          <w:bCs/>
        </w:rPr>
        <w:t>SENIOR PICTURES</w:t>
      </w:r>
    </w:p>
    <w:p>
      <w:pPr>
        <w:spacing w:before="280" w:after="280"/>
      </w:pPr>
      <w:r>
        <w:rPr>
          <w:rFonts w:ascii="Arial" w:eastAsia="Arial" w:hAnsi="Arial" w:cs="Arial"/>
        </w:rPr>
        <w:t xml:space="preserve">Senior pictures are due on </w:t>
      </w:r>
      <w:r>
        <w:rPr>
          <w:rFonts w:ascii="Arial" w:eastAsia="Arial" w:hAnsi="Arial" w:cs="Arial"/>
          <w:b/>
          <w:bCs/>
          <w:color w:val="C45911"/>
        </w:rPr>
        <w:t>December 1</w:t>
      </w:r>
      <w:r>
        <w:rPr>
          <w:rFonts w:ascii="Arial" w:eastAsia="Arial" w:hAnsi="Arial" w:cs="Arial"/>
          <w:b/>
          <w:bCs/>
          <w:color w:val="C45911"/>
          <w:vertAlign w:val="superscript"/>
        </w:rPr>
        <w:t>st</w:t>
      </w:r>
      <w:r>
        <w:rPr>
          <w:rFonts w:ascii="Arial" w:eastAsia="Arial" w:hAnsi="Arial" w:cs="Arial"/>
          <w:b/>
          <w:bCs/>
          <w:color w:val="C45911"/>
        </w:rPr>
        <w:t>, 2025</w:t>
      </w:r>
      <w:r>
        <w:rPr>
          <w:rFonts w:ascii="Arial" w:eastAsia="Arial" w:hAnsi="Arial" w:cs="Arial"/>
        </w:rPr>
        <w:t>. There will be a $</w:t>
      </w:r>
      <w:r>
        <w:rPr>
          <w:rFonts w:ascii="Arial" w:eastAsia="Arial" w:hAnsi="Arial" w:cs="Arial"/>
          <w:b/>
          <w:bCs/>
          <w:color w:val="C45911"/>
        </w:rPr>
        <w:t>20</w:t>
      </w:r>
      <w:r>
        <w:rPr>
          <w:rFonts w:ascii="Arial" w:eastAsia="Arial" w:hAnsi="Arial" w:cs="Arial"/>
        </w:rPr>
        <w:t xml:space="preserve"> late fee for all pictures submitted after this date. The yearbook staff reserves the right to refuse your photograph if it is inappropriate, so please make good choices and use good judgment with your submissions. </w:t>
      </w:r>
    </w:p>
    <w:p>
      <w:pPr>
        <w:spacing w:before="280" w:after="280"/>
        <w:ind w:firstLine="540"/>
      </w:pPr>
      <w:r>
        <w:rPr>
          <w:rFonts w:ascii="Arial" w:eastAsia="Arial" w:hAnsi="Arial" w:cs="Arial"/>
        </w:rPr>
        <w:t>Please provide us a vertical headshot that is 300 dpi jpeg. We will accept your image one of two ways.</w:t>
      </w:r>
    </w:p>
    <w:p>
      <w:pPr>
        <w:spacing w:before="280" w:after="280"/>
      </w:pPr>
      <w:r>
        <w:rPr>
          <w:rFonts w:ascii="Arial" w:eastAsia="Arial" w:hAnsi="Arial" w:cs="Arial"/>
        </w:rPr>
        <w:t xml:space="preserve">1. Upload your image directly using this link: </w:t>
      </w:r>
      <w:hyperlink r:id="rId7" w:history="1">
        <w:r>
          <w:rPr>
            <w:rFonts w:ascii="Arial" w:eastAsia="Arial" w:hAnsi="Arial" w:cs="Arial"/>
            <w:color w:val="0000FF"/>
            <w:u w:val="single" w:color="0000FF"/>
          </w:rPr>
          <w:t>https://www.yearbooknerds.com/flushing-high-school</w:t>
        </w:r>
      </w:hyperlink>
      <w:r>
        <w:rPr>
          <w:rFonts w:ascii="Arial" w:eastAsia="Arial" w:hAnsi="Arial" w:cs="Arial"/>
        </w:rPr>
        <w:t xml:space="preserve"> </w:t>
      </w:r>
    </w:p>
    <w:p>
      <w:pPr>
        <w:spacing w:before="280" w:after="280"/>
      </w:pPr>
      <w:r>
        <w:rPr>
          <w:rFonts w:ascii="Arial" w:eastAsia="Arial" w:hAnsi="Arial" w:cs="Arial"/>
        </w:rPr>
        <w:t xml:space="preserve">2. Email your image to Mrs. DeVuyst at </w:t>
      </w:r>
      <w:hyperlink r:id="rId8" w:history="1">
        <w:r>
          <w:rPr>
            <w:rFonts w:ascii="Arial" w:eastAsia="Arial" w:hAnsi="Arial" w:cs="Arial"/>
            <w:color w:val="0000FF"/>
            <w:u w:val="single" w:color="0000FF"/>
          </w:rPr>
          <w:t>dori.devuyst@flushingschools.org</w:t>
        </w:r>
      </w:hyperlink>
      <w:r>
        <w:rPr>
          <w:rFonts w:ascii="Arial" w:eastAsia="Arial" w:hAnsi="Arial" w:cs="Arial"/>
        </w:rPr>
        <w:t xml:space="preserve"> This needs to be an actual download, not a screenshot.</w:t>
      </w:r>
    </w:p>
    <w:p>
      <w:pPr>
        <w:spacing w:before="280" w:after="280"/>
      </w:pPr>
      <w:r>
        <w:rPr>
          <w:rFonts w:ascii="Arial" w:eastAsia="Arial" w:hAnsi="Arial" w:cs="Arial"/>
        </w:rPr>
        <w:t>Photographers often submit all photos at one time so please check with your studio and confirm that the picture was received.</w:t>
      </w:r>
    </w:p>
    <w:p>
      <w:pPr>
        <w:spacing w:before="280" w:after="280"/>
        <w:ind w:firstLine="540"/>
      </w:pPr>
      <w:r>
        <w:rPr>
          <w:rFonts w:ascii="Arial" w:eastAsia="Arial" w:hAnsi="Arial" w:cs="Arial"/>
          <w:b/>
          <w:bCs/>
        </w:rPr>
        <w:t>SENIOR BABY ADS</w:t>
      </w:r>
    </w:p>
    <w:p>
      <w:pPr>
        <w:spacing w:before="280" w:after="280"/>
      </w:pPr>
      <w:r>
        <w:rPr>
          <w:rFonts w:ascii="Arial" w:eastAsia="Arial" w:hAnsi="Arial" w:cs="Arial"/>
        </w:rPr>
        <w:t>Senior recognition ads can be purchased through the link above. Please note that we have limited space, so ordering an advertisement sooner will guarantee it in the yearbook.</w:t>
      </w:r>
    </w:p>
    <w:p>
      <w:pPr>
        <w:spacing w:before="280" w:after="280"/>
        <w:ind w:firstLine="540"/>
      </w:pPr>
      <w:r>
        <w:rPr>
          <w:rFonts w:ascii="Arial" w:eastAsia="Arial" w:hAnsi="Arial" w:cs="Arial"/>
          <w:b/>
          <w:bCs/>
        </w:rPr>
        <w:t>BUY YOUR YEARBOOK</w:t>
      </w:r>
    </w:p>
    <w:p>
      <w:pPr>
        <w:spacing w:before="280" w:after="280"/>
      </w:pPr>
      <w:r>
        <w:rPr>
          <w:rFonts w:ascii="Arial" w:eastAsia="Arial" w:hAnsi="Arial" w:cs="Arial"/>
        </w:rPr>
        <w:t>Don’t forget to purchase a 20</w:t>
      </w:r>
      <w:r>
        <w:rPr>
          <w:rFonts w:ascii="Arial" w:eastAsia="Arial" w:hAnsi="Arial" w:cs="Arial"/>
          <w:b/>
          <w:bCs/>
          <w:color w:val="C45911"/>
        </w:rPr>
        <w:t>26</w:t>
      </w:r>
      <w:r>
        <w:rPr>
          <w:rFonts w:ascii="Arial" w:eastAsia="Arial" w:hAnsi="Arial" w:cs="Arial"/>
        </w:rPr>
        <w:t xml:space="preserve"> yearbook using the link above. Our books are on sale through August, so purchasing one earlier will give you the best deal.</w:t>
      </w:r>
    </w:p>
    <w:p>
      <w:pPr>
        <w:spacing w:before="280" w:after="280"/>
        <w:ind w:firstLine="540"/>
      </w:pPr>
      <w:r>
        <w:rPr>
          <w:rFonts w:ascii="Arial" w:eastAsia="Arial" w:hAnsi="Arial" w:cs="Arial"/>
          <w:b/>
          <w:bCs/>
        </w:rPr>
        <w:t>PREFERRED PHOTOGRPAHERS</w:t>
      </w:r>
    </w:p>
    <w:p>
      <w:pPr>
        <w:spacing w:before="0" w:after="0"/>
      </w:pPr>
      <w:r>
        <w:rPr>
          <w:rFonts w:ascii="Arial" w:eastAsia="Arial" w:hAnsi="Arial" w:cs="Arial"/>
        </w:rPr>
        <w:t>We have several photographers in the local area, so please consider their business.</w:t>
      </w:r>
      <w:r>
        <w:rPr>
          <w:rFonts w:ascii="Arial" w:eastAsia="Arial" w:hAnsi="Arial" w:cs="Arial"/>
        </w:rPr>
        <w:t xml:space="preserve">  </w:t>
      </w:r>
      <w:r>
        <w:rPr>
          <w:rFonts w:ascii="Arial" w:eastAsia="Arial" w:hAnsi="Arial" w:cs="Arial"/>
        </w:rPr>
        <w:t>If you are looking for a low-cost option, please contact Mrs. DeVuyst.</w:t>
      </w:r>
    </w:p>
    <w:sectPr>
      <w:type w:val="continuous"/>
      <w:pgSz w:w="12240" w:h="15840"/>
      <w:pgMar w:top="432" w:right="720" w:bottom="720" w:left="72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jc w:val="center"/>
      <w:rPr>
        <w:rFonts w:ascii="Arial" w:eastAsia="Arial" w:hAnsi="Arial" w:cs="Arial"/>
        <w:sz w:val="13"/>
        <w:szCs w:val="1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s://www.yearbooknerds.com/flushing-high-school" TargetMode="External" /><Relationship Id="rId8" Type="http://schemas.openxmlformats.org/officeDocument/2006/relationships/hyperlink" Target="mailto:dori.devuyst@flushingschools.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